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CA7" w:rsidRPr="00C86CA7" w:rsidRDefault="00C86CA7" w:rsidP="00446880">
      <w:pPr>
        <w:jc w:val="center"/>
        <w:rPr>
          <w:rFonts w:ascii="Traditional Arabic" w:hAnsi="Traditional Arabic" w:cs="Traditional Arabic"/>
          <w:b/>
          <w:bCs/>
          <w:sz w:val="32"/>
          <w:szCs w:val="32"/>
          <w:rtl/>
        </w:rPr>
      </w:pPr>
      <w:bookmarkStart w:id="0" w:name="_GoBack"/>
      <w:r w:rsidRPr="00C86CA7">
        <w:rPr>
          <w:rFonts w:ascii="Traditional Arabic" w:hAnsi="Traditional Arabic" w:cs="Traditional Arabic"/>
          <w:b/>
          <w:bCs/>
          <w:sz w:val="32"/>
          <w:szCs w:val="32"/>
          <w:rtl/>
        </w:rPr>
        <w:t>تف</w:t>
      </w:r>
      <w:r w:rsidR="00446880">
        <w:rPr>
          <w:rFonts w:ascii="Traditional Arabic" w:hAnsi="Traditional Arabic" w:cs="Traditional Arabic" w:hint="cs"/>
          <w:b/>
          <w:bCs/>
          <w:sz w:val="32"/>
          <w:szCs w:val="32"/>
          <w:rtl/>
        </w:rPr>
        <w:t xml:space="preserve">سير </w:t>
      </w:r>
      <w:r w:rsidRPr="00C86CA7">
        <w:rPr>
          <w:rFonts w:ascii="Traditional Arabic" w:hAnsi="Traditional Arabic" w:cs="Traditional Arabic"/>
          <w:b/>
          <w:bCs/>
          <w:sz w:val="32"/>
          <w:szCs w:val="32"/>
          <w:rtl/>
        </w:rPr>
        <w:t xml:space="preserve">سورة الأغنياء </w:t>
      </w:r>
    </w:p>
    <w:bookmarkEnd w:id="0"/>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سورة البلد هي سورة الأغنياء حيث ذكر الله فيها حال الأغنياء المتكبرين والأغنياء المحسنين، وفيها حث الأغنياء على إنفاق أموالهم في عظائم القرب التي لا تستطاع إلا ببذل الأموال الكثيرة، وخلال نظري في كثير من التفاسير وجدت أكثر المفسرين لم يبرز هذا المقصد العظيم للسورة، مع أنه واضح وآيات السورة متناسبة في بيانه، فلنتدبر هذه السورة العظيمة:</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يقول الله تعالى: {لا أقسم بهذا البلد* وأنت حل بهذا البلد } أقسم الله بهذا البلد الحرام، وهو «مكة»، و(لا) هذه صلة للتأكيد وليست نافية، وأنت -أيها النبي- حلال في هذا «البلد الحرام» تصنع فيه ما شئت، ولم يحل له إلا ساعة من نهار في فتح مكة، ففي الآية بشارة للنبي صلى الله عليه وسلم بفتح «مكة» على يده، وحلها له في القتال. وقيل: المعنى: أُقسم بهذا البلد حال كونك حالاًّ فيه، أي مقيما فيه؛ لأن حلول النبي صلى الله عليه وسلّم في مكة وإقامته فيها يزيدها شرفاً إلى شرفها.</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قوله سبحانه: { ووالد وما ولد * لقد خلقنا الإنسان في كبد} وأقسم الله بكل والد وما ولد، ويدخل في هذا والد البشرية آدم عليه السلام وما تناسل منه من ولد، بل ويعم هذا القسم كل والد وما ولد حتى من الحيوانات.</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 xml:space="preserve">وجواب القسم هو: {لقد خلقنا الإنسان في كبد} أي في تعب وشدة وعناء من مكابدة الدنيا، فكل إنسان يخرج من تعبٍ إلى تَعَب، فلا أحد يسلم من التعب في هذه الدنيا منذ خروجه من بطن أمه إلى وفاته، فيكابد ضغطة الخروج من بطن أمه ثم يكابد قطع سرته، ثم إذا قُمِّط يكابد الضيق والتعب، ويكابد </w:t>
      </w:r>
      <w:proofErr w:type="spellStart"/>
      <w:r w:rsidRPr="00C86CA7">
        <w:rPr>
          <w:rFonts w:ascii="Traditional Arabic" w:hAnsi="Traditional Arabic" w:cs="Traditional Arabic"/>
          <w:sz w:val="32"/>
          <w:szCs w:val="32"/>
          <w:rtl/>
        </w:rPr>
        <w:t>الارتضاع</w:t>
      </w:r>
      <w:proofErr w:type="spellEnd"/>
      <w:r w:rsidRPr="00C86CA7">
        <w:rPr>
          <w:rFonts w:ascii="Traditional Arabic" w:hAnsi="Traditional Arabic" w:cs="Traditional Arabic"/>
          <w:sz w:val="32"/>
          <w:szCs w:val="32"/>
          <w:rtl/>
        </w:rPr>
        <w:t xml:space="preserve">، ولو فاته لضاع، ثم يكابد الختان، ويكابد الأوجاع والأمراض، ثم يكابد نبات أسنانه، ثم يكابد الفطام، ثم يكابد المعلم وصولته، والمؤدب وشدته، ثم يكابد شغل التزويج والتعجيل فيه، ثم يكابد شغل الأولاد ، ويكابد بناء السكن وطلب الرزق، ولا يسلم من الأمراض والأحزان، ثم الكبر والهرم، ثم سكرات الموت، فما دمت في هذه الدار فلا تسلم من </w:t>
      </w:r>
      <w:proofErr w:type="spellStart"/>
      <w:r w:rsidRPr="00C86CA7">
        <w:rPr>
          <w:rFonts w:ascii="Traditional Arabic" w:hAnsi="Traditional Arabic" w:cs="Traditional Arabic"/>
          <w:sz w:val="32"/>
          <w:szCs w:val="32"/>
          <w:rtl/>
        </w:rPr>
        <w:t>الأكدار</w:t>
      </w:r>
      <w:proofErr w:type="spellEnd"/>
      <w:r w:rsidRPr="00C86CA7">
        <w:rPr>
          <w:rFonts w:ascii="Traditional Arabic" w:hAnsi="Traditional Arabic" w:cs="Traditional Arabic"/>
          <w:sz w:val="32"/>
          <w:szCs w:val="32"/>
          <w:rtl/>
        </w:rPr>
        <w:t xml:space="preserve"> سواء كنت غنيا أو فقيرا.</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 xml:space="preserve">وفي تفسير هذه الآية قول آخر وهو أن معنى قوله تعالى: {لقد خلقنا الإنسان في كبد} أي منتصب القامة مستويا، فقد خلق الله الإنسان منتصبا يمشي على رجلين، وهذه نعمة جليلة ميز الله بها البشر، </w:t>
      </w:r>
      <w:r w:rsidRPr="00C86CA7">
        <w:rPr>
          <w:rFonts w:ascii="Traditional Arabic" w:hAnsi="Traditional Arabic" w:cs="Traditional Arabic"/>
          <w:sz w:val="32"/>
          <w:szCs w:val="32"/>
          <w:rtl/>
        </w:rPr>
        <w:lastRenderedPageBreak/>
        <w:t>فتكون هذه الآية كقوله تعالى: {والتين والزيتون * وطور سينين * وهذا البلد الأمين * لقد خلقنا الإنسان في أحسن تقويم}، وكلا المعنيين صحيح.</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قوله سبحانه: {أيحسب أن لن يقدر عليه أحد } أي: أيظن هذا الغني بما جمعه من مال أن الله الأحد لن يقدر عليه؟ فالأحد هو الله كما قال سبحانه: {قل هو الله أحد}.</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قوله سبحانه: {يقول أهلكت مالا لبدا * أيحسب أن لم يره أحد} أي: يقول هذا الغني المتكبر متباهيا بما أنفق في شهواته وملذاته: أنفقت مالا كثيرا. أيظن في فعله هذا أن الله الذي من أسمائه أحد لا يراه، ولا يحاسبه على ما أنفقه من الأموال في غير طاعة الله؟!</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قوله سبحانه: {ألم نجعل له عينين * ولسانا وشفتين * وهديناه النجدين} أي: ألم نجعل لهذا الغني المتكبر عينين يبصر بهما، ولسانا وشفتين ينطق بها، وبينا له سبيلي الخير والشر بإرسال الرسل وإنزال الكتب؟! وهذه نعم عظيمة دنيوية ودينية لا تقدر بثمن ولم يسأله الله على ذلك أجرا، والمقصود بهذا تأنيب الغني المتكبر؛ لأنه لا يشكر الله بماله وقد أعطاه الله هذه النعم تفضلا منه من غير حول منه ولا قوة، فلم يقم بشكرها، بل استعان بعينيه على معصية الله، وتكلم بلسانه وشفتيه بما يسخط الله، وترك اتباع طريق الشكر، واختار سلوك الطريق الذي يغضب الله!!</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والنجد في اللغة هو الطريق في المكان المرتفع، ففيه إشارة إلى أن طريق الخير والشر كلاهما فيه تعب ومشقة، فطوبى لمن جعل تعبه فيما يرضي الله لا فيما يسخطه.</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قوله سبحانه: {فلا اقتحم العقبة} أي: فهلا اقتحم هذا الغني الأمور الشاقة بإنفاق أمواله فيما يرضي الله عنه؟! أفلا دخل في هذا الطريق الصَّعب؟</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 xml:space="preserve">قوله سبحانه: {وما أدراك ما العقبة * فك رقبة } أي: وما أعلمكَ عن هذا الطريق؟! إنه القيام بهذه الأعمالِ الصالحةِ التي لا </w:t>
      </w:r>
      <w:proofErr w:type="spellStart"/>
      <w:r w:rsidRPr="00C86CA7">
        <w:rPr>
          <w:rFonts w:ascii="Traditional Arabic" w:hAnsi="Traditional Arabic" w:cs="Traditional Arabic"/>
          <w:sz w:val="32"/>
          <w:szCs w:val="32"/>
          <w:rtl/>
        </w:rPr>
        <w:t>يستطيعها</w:t>
      </w:r>
      <w:proofErr w:type="spellEnd"/>
      <w:r w:rsidRPr="00C86CA7">
        <w:rPr>
          <w:rFonts w:ascii="Traditional Arabic" w:hAnsi="Traditional Arabic" w:cs="Traditional Arabic"/>
          <w:sz w:val="32"/>
          <w:szCs w:val="32"/>
          <w:rtl/>
        </w:rPr>
        <w:t xml:space="preserve"> إلا الأغنياء أصحاب الأموال، ثم ذكر الله بعض الأمور الشاقة التي يحث الأغنياء على إنفاق أموالهم فيها بدلا من إنفاقها في الشهوات والملذات والتفاخر بتبذيرها في سفاسف الأمور.</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lastRenderedPageBreak/>
        <w:t>فمن تلك الأمور الشاقة التي لا تستطاع إلا ببذل الكثير من الأموال: عتق رقبة من أسر الرق، إحسانا بذلك الرقيق وتحريرا له من العبودية، وهذا لا يكون إلا بشرائه من سيده بالأموال الطائلة أو التعاون مع بعض الأغنياء على شراء هذا العبد أو الأمة وعتقهما لوجه الله، ومن ذلك السعي في فكاك الأسير المسلم المأسور عند الكفار أو عند غيرهم من الظلمة.</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ثم ذكر الله مثالا آخر من الأمور الشاقة التي لا تستطاع إلا ببذل الكثير من الأموال فقال سبحانه: {أو إطعام في يوم ذي مسغبة * يتيما ذا مقربة * أو مسكينا ذا متربة } أي إطعام في يوم ذي مجاعة شديدة، يقل فيها الطعام، ويرتفع سعر الطعام الموجود فلا يستطيع شراؤه المساكين، فيقوم هذا الغني بإطعام الطعام في هذه المجاعة، فيشتريه بالمال الكثير ويبذله للمساكين، لا سيما لليتيم الذي لا أب له من ذوي قرابته فيجتمع فيه فضل الصدقة وصلة الرحم، أو مسكينا ليس من أقاربه معدما لا شيء عنده قد لصق التراب بثيابه وجسده من شدة الفقر، فيطعمه لوجه الله في تلك المجاعة الشديدة.</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وهذان مثالان لاقتحام العقبة، ومن اقتحام العقبة أيضا: التنفيس عن مكروب، وإغاثة ملهوف، ونصر مظلوم، وإعانة مجاهد في سبيل الله، وقضاء دين معسر، وعلاج مريض، وتزويج شاب لم يستطع النكاح، وبناء مسجد أو إصلاح طريق أو حفر بئر للناس وغير ذلك من القرب العظيمة التي تنفق فيها الأموال الكثيرة.</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قوله سبحانه: {ثم كان من الذين آمنوا وتواصوا بالصبر وتواصوا بالمرحمة}أي ثم كان هذا الغني مع فعله الأعمال العظيمة بماله من الذين أخلصوا الإيمان لله، وأوصى بعضهم بعضا بالصبر على طاعة الله وعن معاصيه، وتواصوا بالرحمة بالخلق، وفي هذا ثناء على الأغنياء الذين يتعاونون على البر والتقوى، فيتواصون بالصبر لأن الإنسان خلق في تعب ومشقة، فيحتاج إلى من يحثه على الصبر على طاعة الله، ومن يحثه على الصبر عن الشهوات المحرمة التي تشتهيها نفسه، ويحثه على الصبر على أقدار الله المؤلمة، وأيضا هؤلاء الأغنياء يتواصون بالرحمة بالمساكين، فيحث بعضهم بعضا على فعل الخير رحمة بالمساكين، فإن الإنسان خلق في تعب، وقلة المال تزيد المساكين تعبا إلى تعبهم، فهؤلاء الأغنياء يتواصون على التخفيف عنهم بما أعطاهم الله من الأموال، ويتعاونون على فعل المعروف بالمساكين، وتعاون هؤلاء الأغنياء يكثر خيرهم، فإن الواحد مهما فعل من خير فإنه قد يكسل أو يمل، فبتعاونه مع غيره يستمر في فعل الخير، ويكون نفعه أكثر؛ ولذا أوصى الله المؤمنين بالتعاون على البر والتقوى.</w:t>
      </w:r>
    </w:p>
    <w:p w:rsidR="00C86CA7" w:rsidRPr="00C86CA7"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lastRenderedPageBreak/>
        <w:t>قوله سبحانه: {أولئك أصحاب الميمنة} أي الأغنياء الذين فعلوا هذه الأفعال الطيبة، هم أصحاب اليمين، الذين يؤخذ بهم يوم القيامة ذات اليمين إلى الجنة.</w:t>
      </w:r>
    </w:p>
    <w:p w:rsidR="009D06C0" w:rsidRDefault="00C86CA7" w:rsidP="00C86CA7">
      <w:pPr>
        <w:rPr>
          <w:rFonts w:ascii="Traditional Arabic" w:hAnsi="Traditional Arabic" w:cs="Traditional Arabic"/>
          <w:sz w:val="32"/>
          <w:szCs w:val="32"/>
          <w:rtl/>
        </w:rPr>
      </w:pPr>
      <w:r w:rsidRPr="00C86CA7">
        <w:rPr>
          <w:rFonts w:ascii="Traditional Arabic" w:hAnsi="Traditional Arabic" w:cs="Traditional Arabic"/>
          <w:sz w:val="32"/>
          <w:szCs w:val="32"/>
          <w:rtl/>
        </w:rPr>
        <w:t>قوله سبحانه: {والذين كفروا بآياتنا هم أصحاب المشأمة * عليهم نار مؤصدة }أي والذين كفروا بالقرآن هم الذين يؤخذ بهم يوم القيامة ذات الشمال إلى نار جهنم، فلا تنفعهم أموالهم التي بخلوا بها في الدنيا، فكفروا بالله ولم يحسنوا إلى خلق الله لا بالزكاة ولا بالصدقات، فيدخلهم الله نار جهنم، وتكون مطبقة مغلقة عليهم، ولا يرحمهم الله لأنهم لم يرحموا خلق الله، ومن لا يرحم لا يُرحم.</w:t>
      </w:r>
    </w:p>
    <w:p w:rsidR="00C86CA7" w:rsidRPr="00C86CA7" w:rsidRDefault="00C86CA7" w:rsidP="00C86CA7">
      <w:pPr>
        <w:rPr>
          <w:rFonts w:ascii="Traditional Arabic" w:hAnsi="Traditional Arabic" w:cs="Traditional Arabic"/>
          <w:sz w:val="32"/>
          <w:szCs w:val="32"/>
        </w:rPr>
      </w:pPr>
    </w:p>
    <w:sectPr w:rsidR="00C86CA7" w:rsidRPr="00C86CA7" w:rsidSect="00A052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A15"/>
    <w:rsid w:val="000F7A15"/>
    <w:rsid w:val="00446880"/>
    <w:rsid w:val="009D06C0"/>
    <w:rsid w:val="00A052ED"/>
    <w:rsid w:val="00C86C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907</Words>
  <Characters>5175</Characters>
  <Application>Microsoft Office Word</Application>
  <DocSecurity>0</DocSecurity>
  <Lines>43</Lines>
  <Paragraphs>12</Paragraphs>
  <ScaleCrop>false</ScaleCrop>
  <Company/>
  <LinksUpToDate>false</LinksUpToDate>
  <CharactersWithSpaces>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DR.Ahmed Saker 2O11</cp:lastModifiedBy>
  <cp:revision>3</cp:revision>
  <dcterms:created xsi:type="dcterms:W3CDTF">2015-03-05T08:59:00Z</dcterms:created>
  <dcterms:modified xsi:type="dcterms:W3CDTF">2015-03-23T09:28:00Z</dcterms:modified>
</cp:coreProperties>
</file>